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CE" w:rsidRPr="00BF02CE" w:rsidRDefault="00BF02CE" w:rsidP="00BF02CE">
      <w:pPr>
        <w:ind w:firstLine="720"/>
        <w:jc w:val="both"/>
        <w:rPr>
          <w:b/>
          <w:sz w:val="26"/>
          <w:szCs w:val="26"/>
        </w:rPr>
      </w:pPr>
      <w:r w:rsidRPr="00BF02CE">
        <w:rPr>
          <w:b/>
          <w:sz w:val="26"/>
          <w:szCs w:val="26"/>
        </w:rPr>
        <w:t xml:space="preserve">24. Thủ tục 24: Thủ tục cấp bản sao từ sổ gốc </w:t>
      </w:r>
    </w:p>
    <w:p w:rsidR="00BF02CE" w:rsidRPr="00BF02CE" w:rsidRDefault="00BF02CE" w:rsidP="00BF02CE">
      <w:pPr>
        <w:ind w:firstLine="720"/>
        <w:jc w:val="both"/>
        <w:rPr>
          <w:sz w:val="26"/>
          <w:szCs w:val="26"/>
        </w:rPr>
      </w:pPr>
      <w:r w:rsidRPr="00BF02CE">
        <w:rPr>
          <w:sz w:val="26"/>
          <w:szCs w:val="26"/>
        </w:rPr>
        <w:t xml:space="preserve">Cấp thực hiện: Cấp Bộ, Cấp Tỉnh, Cấp Huyện, Cấp Xã, Cơ quan khác </w:t>
      </w:r>
    </w:p>
    <w:p w:rsidR="00BF02CE" w:rsidRPr="00BF02CE" w:rsidRDefault="00BF02CE" w:rsidP="00BF02CE">
      <w:pPr>
        <w:ind w:firstLine="720"/>
        <w:jc w:val="both"/>
        <w:rPr>
          <w:sz w:val="26"/>
          <w:szCs w:val="26"/>
        </w:rPr>
      </w:pPr>
      <w:r w:rsidRPr="00BF02CE">
        <w:rPr>
          <w:sz w:val="26"/>
          <w:szCs w:val="26"/>
        </w:rPr>
        <w:t xml:space="preserve">Loại thủ tục: TTHC không được luật giao cho địa phương quy định hoặc quy định chi tiết </w:t>
      </w:r>
    </w:p>
    <w:p w:rsidR="00BF02CE" w:rsidRPr="00BF02CE" w:rsidRDefault="00BF02CE" w:rsidP="00BF02CE">
      <w:pPr>
        <w:ind w:firstLine="720"/>
        <w:jc w:val="both"/>
        <w:rPr>
          <w:sz w:val="26"/>
          <w:szCs w:val="26"/>
        </w:rPr>
      </w:pPr>
      <w:r w:rsidRPr="00BF02CE">
        <w:rPr>
          <w:sz w:val="26"/>
          <w:szCs w:val="26"/>
        </w:rPr>
        <w:t xml:space="preserve">Lĩnh vực: Chứng thực </w:t>
      </w:r>
    </w:p>
    <w:p w:rsidR="00BF02CE" w:rsidRPr="00BF02CE" w:rsidRDefault="00BF02CE" w:rsidP="00BF02CE">
      <w:pPr>
        <w:ind w:firstLine="720"/>
        <w:jc w:val="both"/>
        <w:rPr>
          <w:sz w:val="26"/>
          <w:szCs w:val="26"/>
        </w:rPr>
      </w:pPr>
      <w:r w:rsidRPr="00BF02CE">
        <w:rPr>
          <w:sz w:val="26"/>
          <w:szCs w:val="26"/>
        </w:rPr>
        <w:t xml:space="preserve">Trình tự thực hiện: </w:t>
      </w:r>
    </w:p>
    <w:p w:rsidR="00BF02CE" w:rsidRDefault="00BF02CE" w:rsidP="00BF02CE">
      <w:pPr>
        <w:ind w:firstLine="720"/>
        <w:jc w:val="both"/>
        <w:rPr>
          <w:sz w:val="26"/>
          <w:szCs w:val="26"/>
        </w:rPr>
      </w:pPr>
      <w:r w:rsidRPr="00BF02CE">
        <w:rPr>
          <w:sz w:val="26"/>
          <w:szCs w:val="26"/>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rsidR="00BF02CE" w:rsidRDefault="00BF02CE" w:rsidP="00BF02CE">
      <w:pPr>
        <w:ind w:firstLine="720"/>
        <w:jc w:val="both"/>
        <w:rPr>
          <w:sz w:val="26"/>
          <w:szCs w:val="26"/>
        </w:rPr>
      </w:pPr>
      <w:r w:rsidRPr="00BF02CE">
        <w:rPr>
          <w:sz w:val="26"/>
          <w:szCs w:val="26"/>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rsidR="00BF02CE" w:rsidRDefault="00BF02CE" w:rsidP="00BF02CE">
      <w:pPr>
        <w:ind w:firstLine="720"/>
        <w:jc w:val="both"/>
        <w:rPr>
          <w:sz w:val="26"/>
          <w:szCs w:val="26"/>
        </w:rPr>
      </w:pPr>
      <w:r w:rsidRPr="00BF02CE">
        <w:rPr>
          <w:sz w:val="26"/>
          <w:szCs w:val="26"/>
        </w:rPr>
        <w:t>+ Cơ quan, tổ chức căn cứ vào sổ gốc để cấp bản sao cho người yêu cầu; nội dung bản sao phải ghi theo đúng nội dung đã ghi trong sổ gốc.</w:t>
      </w:r>
    </w:p>
    <w:p w:rsidR="00BF02CE" w:rsidRPr="00BF02CE" w:rsidRDefault="00BF02CE" w:rsidP="00BF02CE">
      <w:pPr>
        <w:ind w:firstLine="720"/>
        <w:jc w:val="both"/>
        <w:rPr>
          <w:sz w:val="26"/>
          <w:szCs w:val="26"/>
        </w:rPr>
      </w:pPr>
      <w:r w:rsidRPr="00BF02CE">
        <w:rPr>
          <w:sz w:val="26"/>
          <w:szCs w:val="26"/>
        </w:rPr>
        <w:t>+ Người yêu cầu cấp bản sao từ sổ gốc nhận kết quả tại nơi nộp hồ sơ hoặc qua bưu điện (nếu nộp qua bưu điện).</w:t>
      </w:r>
    </w:p>
    <w:p w:rsidR="00BF02CE" w:rsidRPr="00BF02CE" w:rsidRDefault="00BF02CE" w:rsidP="00BF02CE">
      <w:pPr>
        <w:ind w:firstLine="720"/>
        <w:jc w:val="both"/>
        <w:rPr>
          <w:sz w:val="26"/>
          <w:szCs w:val="26"/>
        </w:rPr>
      </w:pPr>
      <w:bookmarkStart w:id="0" w:name="_GoBack"/>
      <w:bookmarkEnd w:id="0"/>
      <w:r w:rsidRPr="00BF02CE">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BF02CE" w:rsidRPr="00BF02CE" w:rsidTr="00BF02CE">
        <w:trPr>
          <w:tblHeader/>
          <w:tblCellSpacing w:w="15" w:type="dxa"/>
        </w:trPr>
        <w:tc>
          <w:tcPr>
            <w:tcW w:w="500" w:type="pct"/>
            <w:vAlign w:val="center"/>
            <w:hideMark/>
          </w:tcPr>
          <w:p w:rsidR="00BF02CE" w:rsidRPr="00BF02CE" w:rsidRDefault="00BF02CE" w:rsidP="00BF02CE">
            <w:pPr>
              <w:jc w:val="both"/>
              <w:rPr>
                <w:b/>
                <w:bCs/>
                <w:sz w:val="26"/>
                <w:szCs w:val="26"/>
              </w:rPr>
            </w:pPr>
            <w:r w:rsidRPr="00BF02CE">
              <w:rPr>
                <w:b/>
                <w:bCs/>
                <w:sz w:val="26"/>
                <w:szCs w:val="26"/>
              </w:rPr>
              <w:t>Hình thức nộp</w:t>
            </w:r>
          </w:p>
        </w:tc>
        <w:tc>
          <w:tcPr>
            <w:tcW w:w="750" w:type="pct"/>
            <w:vAlign w:val="center"/>
            <w:hideMark/>
          </w:tcPr>
          <w:p w:rsidR="00BF02CE" w:rsidRPr="00BF02CE" w:rsidRDefault="00BF02CE" w:rsidP="00BF02CE">
            <w:pPr>
              <w:jc w:val="both"/>
              <w:rPr>
                <w:b/>
                <w:bCs/>
                <w:sz w:val="26"/>
                <w:szCs w:val="26"/>
              </w:rPr>
            </w:pPr>
            <w:r w:rsidRPr="00BF02CE">
              <w:rPr>
                <w:b/>
                <w:bCs/>
                <w:sz w:val="26"/>
                <w:szCs w:val="26"/>
              </w:rPr>
              <w:t>Thời hạn giải quyết</w:t>
            </w:r>
          </w:p>
        </w:tc>
        <w:tc>
          <w:tcPr>
            <w:tcW w:w="1250" w:type="pct"/>
            <w:vAlign w:val="center"/>
            <w:hideMark/>
          </w:tcPr>
          <w:p w:rsidR="00BF02CE" w:rsidRPr="00BF02CE" w:rsidRDefault="00BF02CE" w:rsidP="00BF02CE">
            <w:pPr>
              <w:jc w:val="both"/>
              <w:rPr>
                <w:b/>
                <w:bCs/>
                <w:sz w:val="26"/>
                <w:szCs w:val="26"/>
              </w:rPr>
            </w:pPr>
            <w:r w:rsidRPr="00BF02CE">
              <w:rPr>
                <w:b/>
                <w:bCs/>
                <w:sz w:val="26"/>
                <w:szCs w:val="26"/>
              </w:rPr>
              <w:t>Phí, lệ phí</w:t>
            </w:r>
          </w:p>
        </w:tc>
        <w:tc>
          <w:tcPr>
            <w:tcW w:w="2500" w:type="pct"/>
            <w:vAlign w:val="center"/>
            <w:hideMark/>
          </w:tcPr>
          <w:p w:rsidR="00BF02CE" w:rsidRPr="00BF02CE" w:rsidRDefault="00BF02CE" w:rsidP="00BF02CE">
            <w:pPr>
              <w:jc w:val="both"/>
              <w:rPr>
                <w:b/>
                <w:bCs/>
                <w:sz w:val="26"/>
                <w:szCs w:val="26"/>
              </w:rPr>
            </w:pPr>
            <w:r w:rsidRPr="00BF02CE">
              <w:rPr>
                <w:b/>
                <w:bCs/>
                <w:sz w:val="26"/>
                <w:szCs w:val="26"/>
              </w:rPr>
              <w:t>Mô tả</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Trực tiếp</w:t>
            </w:r>
          </w:p>
        </w:tc>
        <w:tc>
          <w:tcPr>
            <w:tcW w:w="0" w:type="auto"/>
            <w:vAlign w:val="center"/>
            <w:hideMark/>
          </w:tcPr>
          <w:p w:rsidR="00BF02CE" w:rsidRPr="00BF02CE" w:rsidRDefault="00BF02CE" w:rsidP="00BF02CE">
            <w:pPr>
              <w:jc w:val="both"/>
              <w:rPr>
                <w:sz w:val="26"/>
                <w:szCs w:val="26"/>
              </w:rPr>
            </w:pPr>
            <w:r w:rsidRPr="00BF02CE">
              <w:rPr>
                <w:sz w:val="26"/>
                <w:szCs w:val="26"/>
              </w:rPr>
              <w:t xml:space="preserve">15 Giờ </w:t>
            </w:r>
          </w:p>
        </w:tc>
        <w:tc>
          <w:tcPr>
            <w:tcW w:w="0" w:type="auto"/>
            <w:vAlign w:val="center"/>
            <w:hideMark/>
          </w:tcPr>
          <w:p w:rsidR="00BF02CE" w:rsidRPr="00BF02CE" w:rsidRDefault="00BF02CE" w:rsidP="00BF02CE">
            <w:pPr>
              <w:jc w:val="both"/>
              <w:rPr>
                <w:sz w:val="26"/>
                <w:szCs w:val="26"/>
              </w:rPr>
            </w:pPr>
          </w:p>
        </w:tc>
        <w:tc>
          <w:tcPr>
            <w:tcW w:w="0" w:type="auto"/>
            <w:vAlign w:val="center"/>
            <w:hideMark/>
          </w:tcPr>
          <w:p w:rsidR="00BF02CE" w:rsidRPr="00BF02CE" w:rsidRDefault="00BF02CE" w:rsidP="00BF02CE">
            <w:pPr>
              <w:jc w:val="both"/>
              <w:rPr>
                <w:sz w:val="26"/>
                <w:szCs w:val="26"/>
              </w:rPr>
            </w:pPr>
            <w:r w:rsidRPr="00BF02CE">
              <w:rPr>
                <w:sz w:val="26"/>
                <w:szCs w:val="26"/>
              </w:rPr>
              <w:t>Nộp hồ sơ trực tiếp tại Bộ phận Một cửa - Ủy ban nhân dân cấp huyện; Bộ phận một cửa - Ủy ban nhân dân cấp xã</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Dịch vụ bưu chính</w:t>
            </w:r>
          </w:p>
        </w:tc>
        <w:tc>
          <w:tcPr>
            <w:tcW w:w="0" w:type="auto"/>
            <w:vAlign w:val="center"/>
            <w:hideMark/>
          </w:tcPr>
          <w:p w:rsidR="00BF02CE" w:rsidRPr="00BF02CE" w:rsidRDefault="00BF02CE" w:rsidP="00BF02CE">
            <w:pPr>
              <w:jc w:val="both"/>
              <w:rPr>
                <w:sz w:val="26"/>
                <w:szCs w:val="26"/>
              </w:rPr>
            </w:pPr>
            <w:r w:rsidRPr="00BF02CE">
              <w:rPr>
                <w:sz w:val="26"/>
                <w:szCs w:val="26"/>
              </w:rPr>
              <w:t xml:space="preserve">15 Giờ </w:t>
            </w:r>
          </w:p>
        </w:tc>
        <w:tc>
          <w:tcPr>
            <w:tcW w:w="0" w:type="auto"/>
            <w:vAlign w:val="center"/>
            <w:hideMark/>
          </w:tcPr>
          <w:p w:rsidR="00BF02CE" w:rsidRPr="00BF02CE" w:rsidRDefault="00BF02CE" w:rsidP="00BF02CE">
            <w:pPr>
              <w:jc w:val="both"/>
              <w:rPr>
                <w:sz w:val="26"/>
                <w:szCs w:val="26"/>
              </w:rPr>
            </w:pPr>
          </w:p>
        </w:tc>
        <w:tc>
          <w:tcPr>
            <w:tcW w:w="0" w:type="auto"/>
            <w:vAlign w:val="center"/>
            <w:hideMark/>
          </w:tcPr>
          <w:p w:rsidR="00BF02CE" w:rsidRPr="00BF02CE" w:rsidRDefault="00BF02CE" w:rsidP="00BF02CE">
            <w:pPr>
              <w:jc w:val="both"/>
              <w:rPr>
                <w:sz w:val="26"/>
                <w:szCs w:val="26"/>
              </w:rPr>
            </w:pPr>
            <w:r w:rsidRPr="00BF02CE">
              <w:rPr>
                <w:sz w:val="26"/>
                <w:szCs w:val="26"/>
              </w:rPr>
              <w:t>Nộp hồ sơ trực tiếp tại Bộ phận Một cửa - Ủy ban nhân dân cấp huyện; Bộ phận một cửa - Ủy ban nhân dân cấp xã</w:t>
            </w:r>
          </w:p>
        </w:tc>
      </w:tr>
    </w:tbl>
    <w:p w:rsidR="00BF02CE" w:rsidRPr="00BF02CE" w:rsidRDefault="00BF02CE" w:rsidP="00BF02CE">
      <w:pPr>
        <w:jc w:val="both"/>
        <w:rPr>
          <w:sz w:val="26"/>
          <w:szCs w:val="26"/>
        </w:rPr>
      </w:pPr>
      <w:r w:rsidRPr="00BF02CE">
        <w:rPr>
          <w:sz w:val="26"/>
          <w:szCs w:val="26"/>
        </w:rPr>
        <w:t xml:space="preserve">Thành phần hồ sơ: </w:t>
      </w:r>
    </w:p>
    <w:p w:rsidR="00BF02CE" w:rsidRPr="00BF02CE" w:rsidRDefault="00BF02CE" w:rsidP="00BF02CE">
      <w:pPr>
        <w:jc w:val="both"/>
        <w:rPr>
          <w:sz w:val="26"/>
          <w:szCs w:val="26"/>
        </w:rPr>
      </w:pPr>
      <w:r w:rsidRPr="00BF02CE">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BF02CE" w:rsidRPr="00BF02CE" w:rsidTr="00BF02CE">
        <w:trPr>
          <w:tblHeader/>
          <w:tblCellSpacing w:w="15" w:type="dxa"/>
        </w:trPr>
        <w:tc>
          <w:tcPr>
            <w:tcW w:w="3250" w:type="pct"/>
            <w:vAlign w:val="center"/>
            <w:hideMark/>
          </w:tcPr>
          <w:p w:rsidR="00BF02CE" w:rsidRPr="00BF02CE" w:rsidRDefault="00BF02CE" w:rsidP="00BF02CE">
            <w:pPr>
              <w:jc w:val="both"/>
              <w:rPr>
                <w:b/>
                <w:bCs/>
                <w:sz w:val="26"/>
                <w:szCs w:val="26"/>
              </w:rPr>
            </w:pPr>
            <w:r w:rsidRPr="00BF02CE">
              <w:rPr>
                <w:b/>
                <w:bCs/>
                <w:sz w:val="26"/>
                <w:szCs w:val="26"/>
              </w:rPr>
              <w:t>Tên giấy tờ</w:t>
            </w:r>
          </w:p>
        </w:tc>
        <w:tc>
          <w:tcPr>
            <w:tcW w:w="750" w:type="pct"/>
            <w:vAlign w:val="center"/>
            <w:hideMark/>
          </w:tcPr>
          <w:p w:rsidR="00BF02CE" w:rsidRPr="00BF02CE" w:rsidRDefault="00BF02CE" w:rsidP="00BF02CE">
            <w:pPr>
              <w:jc w:val="both"/>
              <w:rPr>
                <w:b/>
                <w:bCs/>
                <w:sz w:val="26"/>
                <w:szCs w:val="26"/>
              </w:rPr>
            </w:pPr>
            <w:r w:rsidRPr="00BF02CE">
              <w:rPr>
                <w:b/>
                <w:bCs/>
                <w:sz w:val="26"/>
                <w:szCs w:val="26"/>
              </w:rPr>
              <w:t>Mẫu đơn, tờ khai</w:t>
            </w:r>
          </w:p>
        </w:tc>
        <w:tc>
          <w:tcPr>
            <w:tcW w:w="1000" w:type="pct"/>
            <w:vAlign w:val="center"/>
            <w:hideMark/>
          </w:tcPr>
          <w:p w:rsidR="00BF02CE" w:rsidRPr="00BF02CE" w:rsidRDefault="00BF02CE" w:rsidP="00BF02CE">
            <w:pPr>
              <w:jc w:val="both"/>
              <w:rPr>
                <w:b/>
                <w:bCs/>
                <w:sz w:val="26"/>
                <w:szCs w:val="26"/>
              </w:rPr>
            </w:pPr>
            <w:r w:rsidRPr="00BF02CE">
              <w:rPr>
                <w:b/>
                <w:bCs/>
                <w:sz w:val="26"/>
                <w:szCs w:val="26"/>
              </w:rPr>
              <w:t>Số lượng</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 Trường hợp nộp trực tiếp thì xuất trình bản chính hoặc bản sao có chứng thực giấy chứng minh nhân dân hoặc hộ chiếu còn giá trị sử dụng.</w:t>
            </w:r>
          </w:p>
        </w:tc>
        <w:tc>
          <w:tcPr>
            <w:tcW w:w="0" w:type="auto"/>
            <w:vAlign w:val="center"/>
            <w:hideMark/>
          </w:tcPr>
          <w:p w:rsidR="00BF02CE" w:rsidRPr="00BF02CE" w:rsidRDefault="00BF02CE" w:rsidP="00BF02CE">
            <w:pPr>
              <w:jc w:val="both"/>
              <w:rPr>
                <w:sz w:val="26"/>
                <w:szCs w:val="26"/>
              </w:rPr>
            </w:pPr>
          </w:p>
        </w:tc>
        <w:tc>
          <w:tcPr>
            <w:tcW w:w="0" w:type="auto"/>
            <w:vAlign w:val="center"/>
            <w:hideMark/>
          </w:tcPr>
          <w:p w:rsidR="00BF02CE" w:rsidRPr="00BF02CE" w:rsidRDefault="00BF02CE" w:rsidP="00BF02CE">
            <w:pPr>
              <w:jc w:val="both"/>
              <w:rPr>
                <w:sz w:val="26"/>
                <w:szCs w:val="26"/>
              </w:rPr>
            </w:pPr>
            <w:r w:rsidRPr="00BF02CE">
              <w:rPr>
                <w:sz w:val="26"/>
                <w:szCs w:val="26"/>
              </w:rPr>
              <w:t>Bản chính: 0</w:t>
            </w:r>
            <w:r w:rsidRPr="00BF02CE">
              <w:rPr>
                <w:sz w:val="26"/>
                <w:szCs w:val="26"/>
              </w:rPr>
              <w:br/>
              <w:t>Bản sao: 0</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0" w:type="auto"/>
            <w:vAlign w:val="center"/>
            <w:hideMark/>
          </w:tcPr>
          <w:p w:rsidR="00BF02CE" w:rsidRPr="00BF02CE" w:rsidRDefault="00BF02CE" w:rsidP="00BF02CE">
            <w:pPr>
              <w:jc w:val="both"/>
              <w:rPr>
                <w:sz w:val="26"/>
                <w:szCs w:val="26"/>
              </w:rPr>
            </w:pPr>
          </w:p>
        </w:tc>
        <w:tc>
          <w:tcPr>
            <w:tcW w:w="0" w:type="auto"/>
            <w:vAlign w:val="center"/>
            <w:hideMark/>
          </w:tcPr>
          <w:p w:rsidR="00BF02CE" w:rsidRPr="00BF02CE" w:rsidRDefault="00BF02CE" w:rsidP="00BF02CE">
            <w:pPr>
              <w:jc w:val="both"/>
              <w:rPr>
                <w:sz w:val="26"/>
                <w:szCs w:val="26"/>
              </w:rPr>
            </w:pPr>
            <w:r w:rsidRPr="00BF02CE">
              <w:rPr>
                <w:sz w:val="26"/>
                <w:szCs w:val="26"/>
              </w:rPr>
              <w:t>Bản chính: 0</w:t>
            </w:r>
            <w:r w:rsidRPr="00BF02CE">
              <w:rPr>
                <w:sz w:val="26"/>
                <w:szCs w:val="26"/>
              </w:rPr>
              <w:br/>
              <w:t>Bản sao: 0</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0" w:type="auto"/>
            <w:vAlign w:val="center"/>
            <w:hideMark/>
          </w:tcPr>
          <w:p w:rsidR="00BF02CE" w:rsidRPr="00BF02CE" w:rsidRDefault="00BF02CE" w:rsidP="00BF02CE">
            <w:pPr>
              <w:jc w:val="both"/>
              <w:rPr>
                <w:sz w:val="26"/>
                <w:szCs w:val="26"/>
              </w:rPr>
            </w:pPr>
          </w:p>
        </w:tc>
        <w:tc>
          <w:tcPr>
            <w:tcW w:w="0" w:type="auto"/>
            <w:vAlign w:val="center"/>
            <w:hideMark/>
          </w:tcPr>
          <w:p w:rsidR="00BF02CE" w:rsidRPr="00BF02CE" w:rsidRDefault="00BF02CE" w:rsidP="00BF02CE">
            <w:pPr>
              <w:jc w:val="both"/>
              <w:rPr>
                <w:sz w:val="26"/>
                <w:szCs w:val="26"/>
              </w:rPr>
            </w:pPr>
            <w:r w:rsidRPr="00BF02CE">
              <w:rPr>
                <w:sz w:val="26"/>
                <w:szCs w:val="26"/>
              </w:rPr>
              <w:t>Bản chính: 0</w:t>
            </w:r>
            <w:r w:rsidRPr="00BF02CE">
              <w:rPr>
                <w:sz w:val="26"/>
                <w:szCs w:val="26"/>
              </w:rPr>
              <w:br/>
              <w:t>Bản sao: 0</w:t>
            </w:r>
          </w:p>
        </w:tc>
      </w:tr>
    </w:tbl>
    <w:p w:rsidR="00BF02CE" w:rsidRPr="00BF02CE" w:rsidRDefault="00BF02CE" w:rsidP="00BF02CE">
      <w:pPr>
        <w:jc w:val="both"/>
        <w:rPr>
          <w:sz w:val="26"/>
          <w:szCs w:val="26"/>
        </w:rPr>
      </w:pPr>
    </w:p>
    <w:p w:rsidR="00BF02CE" w:rsidRPr="00BF02CE" w:rsidRDefault="00BF02CE" w:rsidP="00BF02CE">
      <w:pPr>
        <w:jc w:val="both"/>
        <w:rPr>
          <w:sz w:val="26"/>
          <w:szCs w:val="26"/>
        </w:rPr>
      </w:pPr>
      <w:r w:rsidRPr="00BF02CE">
        <w:rPr>
          <w:sz w:val="26"/>
          <w:szCs w:val="26"/>
        </w:rPr>
        <w:t xml:space="preserve">Đối tượng thực hiện: </w:t>
      </w:r>
    </w:p>
    <w:p w:rsidR="00BF02CE" w:rsidRPr="00BF02CE" w:rsidRDefault="00BF02CE" w:rsidP="00BF02CE">
      <w:pPr>
        <w:jc w:val="both"/>
        <w:rPr>
          <w:sz w:val="26"/>
          <w:szCs w:val="26"/>
        </w:rPr>
      </w:pPr>
      <w:r w:rsidRPr="00BF02CE">
        <w:rPr>
          <w:sz w:val="26"/>
          <w:szCs w:val="26"/>
        </w:rPr>
        <w:lastRenderedPageBreak/>
        <w:t xml:space="preserve">Công dân Việt Nam, Tổ chức (không bao gồm doanh nghiệp, HTX) </w:t>
      </w:r>
    </w:p>
    <w:p w:rsidR="00BF02CE" w:rsidRPr="00BF02CE" w:rsidRDefault="00BF02CE" w:rsidP="00BF02CE">
      <w:pPr>
        <w:jc w:val="both"/>
        <w:rPr>
          <w:sz w:val="26"/>
          <w:szCs w:val="26"/>
        </w:rPr>
      </w:pPr>
      <w:r w:rsidRPr="00BF02CE">
        <w:rPr>
          <w:sz w:val="26"/>
          <w:szCs w:val="26"/>
        </w:rPr>
        <w:t xml:space="preserve">Cơ quan thực hiện: </w:t>
      </w:r>
    </w:p>
    <w:p w:rsidR="00BF02CE" w:rsidRPr="00BF02CE" w:rsidRDefault="00BF02CE" w:rsidP="00BF02CE">
      <w:pPr>
        <w:jc w:val="both"/>
        <w:rPr>
          <w:sz w:val="26"/>
          <w:szCs w:val="26"/>
        </w:rPr>
      </w:pPr>
      <w:r w:rsidRPr="00BF02CE">
        <w:rPr>
          <w:sz w:val="26"/>
          <w:szCs w:val="26"/>
        </w:rPr>
        <w:t xml:space="preserve">Cơ quan, tổ chức đang quản lý sổ gốc, Ủy ban nhân dân cấp xã, Ủy ban nhân dân cấp Huyện </w:t>
      </w:r>
    </w:p>
    <w:p w:rsidR="00BF02CE" w:rsidRPr="00BF02CE" w:rsidRDefault="00BF02CE" w:rsidP="00BF02CE">
      <w:pPr>
        <w:jc w:val="both"/>
        <w:rPr>
          <w:sz w:val="26"/>
          <w:szCs w:val="26"/>
        </w:rPr>
      </w:pPr>
      <w:r w:rsidRPr="00BF02CE">
        <w:rPr>
          <w:sz w:val="26"/>
          <w:szCs w:val="26"/>
        </w:rPr>
        <w:t xml:space="preserve">Cơ quan có thẩm quyền: </w:t>
      </w:r>
    </w:p>
    <w:p w:rsidR="00BF02CE" w:rsidRPr="00BF02CE" w:rsidRDefault="00BF02CE" w:rsidP="00BF02CE">
      <w:pPr>
        <w:jc w:val="both"/>
        <w:rPr>
          <w:sz w:val="26"/>
          <w:szCs w:val="26"/>
        </w:rPr>
      </w:pPr>
      <w:r w:rsidRPr="00BF02CE">
        <w:rPr>
          <w:sz w:val="26"/>
          <w:szCs w:val="26"/>
        </w:rPr>
        <w:t xml:space="preserve">Không có thông tin </w:t>
      </w:r>
    </w:p>
    <w:p w:rsidR="00BF02CE" w:rsidRPr="00BF02CE" w:rsidRDefault="00BF02CE" w:rsidP="00BF02CE">
      <w:pPr>
        <w:jc w:val="both"/>
        <w:rPr>
          <w:sz w:val="26"/>
          <w:szCs w:val="26"/>
        </w:rPr>
      </w:pPr>
      <w:r w:rsidRPr="00BF02CE">
        <w:rPr>
          <w:sz w:val="26"/>
          <w:szCs w:val="26"/>
        </w:rPr>
        <w:t xml:space="preserve">Địa chỉ tiếp nhận HS: </w:t>
      </w:r>
    </w:p>
    <w:p w:rsidR="00BF02CE" w:rsidRPr="00BF02CE" w:rsidRDefault="00BF02CE" w:rsidP="00BF02CE">
      <w:pPr>
        <w:jc w:val="both"/>
        <w:rPr>
          <w:sz w:val="26"/>
          <w:szCs w:val="26"/>
        </w:rPr>
      </w:pPr>
      <w:r w:rsidRPr="00BF02CE">
        <w:rPr>
          <w:sz w:val="26"/>
          <w:szCs w:val="26"/>
        </w:rPr>
        <w:t xml:space="preserve">Bộ phận Một cửa - Ủy ban nhân dân cấp huyện; Bộ phận Một cửa - Ủy ban nhân dân cấp xã </w:t>
      </w:r>
    </w:p>
    <w:p w:rsidR="00BF02CE" w:rsidRPr="00BF02CE" w:rsidRDefault="00BF02CE" w:rsidP="00BF02CE">
      <w:pPr>
        <w:jc w:val="both"/>
        <w:rPr>
          <w:sz w:val="26"/>
          <w:szCs w:val="26"/>
        </w:rPr>
      </w:pPr>
      <w:r w:rsidRPr="00BF02CE">
        <w:rPr>
          <w:sz w:val="26"/>
          <w:szCs w:val="26"/>
        </w:rPr>
        <w:t xml:space="preserve">Cơ quan được ủy quyền: </w:t>
      </w:r>
    </w:p>
    <w:p w:rsidR="00BF02CE" w:rsidRPr="00BF02CE" w:rsidRDefault="00BF02CE" w:rsidP="00BF02CE">
      <w:pPr>
        <w:jc w:val="both"/>
        <w:rPr>
          <w:sz w:val="26"/>
          <w:szCs w:val="26"/>
        </w:rPr>
      </w:pPr>
      <w:r w:rsidRPr="00BF02CE">
        <w:rPr>
          <w:sz w:val="26"/>
          <w:szCs w:val="26"/>
        </w:rPr>
        <w:t xml:space="preserve">Không có thông tin </w:t>
      </w:r>
    </w:p>
    <w:p w:rsidR="00BF02CE" w:rsidRPr="00BF02CE" w:rsidRDefault="00BF02CE" w:rsidP="00BF02CE">
      <w:pPr>
        <w:jc w:val="both"/>
        <w:rPr>
          <w:sz w:val="26"/>
          <w:szCs w:val="26"/>
        </w:rPr>
      </w:pPr>
      <w:r w:rsidRPr="00BF02CE">
        <w:rPr>
          <w:sz w:val="26"/>
          <w:szCs w:val="26"/>
        </w:rPr>
        <w:t xml:space="preserve">Cơ quan phối hợp: </w:t>
      </w:r>
    </w:p>
    <w:p w:rsidR="00BF02CE" w:rsidRPr="00BF02CE" w:rsidRDefault="00BF02CE" w:rsidP="00BF02CE">
      <w:pPr>
        <w:jc w:val="both"/>
        <w:rPr>
          <w:sz w:val="26"/>
          <w:szCs w:val="26"/>
        </w:rPr>
      </w:pPr>
      <w:r w:rsidRPr="00BF02CE">
        <w:rPr>
          <w:sz w:val="26"/>
          <w:szCs w:val="26"/>
        </w:rPr>
        <w:t xml:space="preserve">Không có thông tin </w:t>
      </w:r>
    </w:p>
    <w:p w:rsidR="00BF02CE" w:rsidRPr="00BF02CE" w:rsidRDefault="00BF02CE" w:rsidP="00BF02CE">
      <w:pPr>
        <w:jc w:val="both"/>
        <w:rPr>
          <w:sz w:val="26"/>
          <w:szCs w:val="26"/>
        </w:rPr>
      </w:pPr>
      <w:r w:rsidRPr="00BF02CE">
        <w:rPr>
          <w:sz w:val="26"/>
          <w:szCs w:val="26"/>
        </w:rPr>
        <w:t xml:space="preserve">Kết quả thực hiện: </w:t>
      </w:r>
    </w:p>
    <w:p w:rsidR="00BF02CE" w:rsidRPr="00BF02CE" w:rsidRDefault="00BF02CE" w:rsidP="00BF02CE">
      <w:pPr>
        <w:jc w:val="both"/>
        <w:rPr>
          <w:sz w:val="26"/>
          <w:szCs w:val="26"/>
        </w:rPr>
      </w:pPr>
      <w:r w:rsidRPr="00BF02CE">
        <w:rPr>
          <w:sz w:val="26"/>
          <w:szCs w:val="26"/>
        </w:rPr>
        <w:t xml:space="preserve">Bản sao được cấp từ sổ gốc. </w:t>
      </w:r>
    </w:p>
    <w:p w:rsidR="00BF02CE" w:rsidRPr="00BF02CE" w:rsidRDefault="00BF02CE" w:rsidP="00BF02CE">
      <w:pPr>
        <w:jc w:val="both"/>
        <w:rPr>
          <w:sz w:val="26"/>
          <w:szCs w:val="26"/>
        </w:rPr>
      </w:pPr>
      <w:r w:rsidRPr="00BF02CE">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BF02CE" w:rsidRPr="00BF02CE" w:rsidTr="00BF02CE">
        <w:trPr>
          <w:tblHeader/>
          <w:tblCellSpacing w:w="15" w:type="dxa"/>
        </w:trPr>
        <w:tc>
          <w:tcPr>
            <w:tcW w:w="1000" w:type="pct"/>
            <w:vAlign w:val="center"/>
            <w:hideMark/>
          </w:tcPr>
          <w:p w:rsidR="00BF02CE" w:rsidRPr="00BF02CE" w:rsidRDefault="00BF02CE" w:rsidP="00BF02CE">
            <w:pPr>
              <w:jc w:val="both"/>
              <w:rPr>
                <w:b/>
                <w:bCs/>
                <w:sz w:val="26"/>
                <w:szCs w:val="26"/>
              </w:rPr>
            </w:pPr>
            <w:r w:rsidRPr="00BF02CE">
              <w:rPr>
                <w:b/>
                <w:bCs/>
                <w:sz w:val="26"/>
                <w:szCs w:val="26"/>
              </w:rPr>
              <w:t>Số ký hiệu</w:t>
            </w:r>
          </w:p>
        </w:tc>
        <w:tc>
          <w:tcPr>
            <w:tcW w:w="2250" w:type="pct"/>
            <w:vAlign w:val="center"/>
            <w:hideMark/>
          </w:tcPr>
          <w:p w:rsidR="00BF02CE" w:rsidRPr="00BF02CE" w:rsidRDefault="00BF02CE" w:rsidP="00BF02CE">
            <w:pPr>
              <w:jc w:val="both"/>
              <w:rPr>
                <w:b/>
                <w:bCs/>
                <w:sz w:val="26"/>
                <w:szCs w:val="26"/>
              </w:rPr>
            </w:pPr>
            <w:r w:rsidRPr="00BF02CE">
              <w:rPr>
                <w:b/>
                <w:bCs/>
                <w:sz w:val="26"/>
                <w:szCs w:val="26"/>
              </w:rPr>
              <w:t>Trích yếu</w:t>
            </w:r>
          </w:p>
        </w:tc>
        <w:tc>
          <w:tcPr>
            <w:tcW w:w="500" w:type="pct"/>
            <w:vAlign w:val="center"/>
            <w:hideMark/>
          </w:tcPr>
          <w:p w:rsidR="00BF02CE" w:rsidRPr="00BF02CE" w:rsidRDefault="00BF02CE" w:rsidP="00BF02CE">
            <w:pPr>
              <w:jc w:val="both"/>
              <w:rPr>
                <w:b/>
                <w:bCs/>
                <w:sz w:val="26"/>
                <w:szCs w:val="26"/>
              </w:rPr>
            </w:pPr>
            <w:r w:rsidRPr="00BF02CE">
              <w:rPr>
                <w:b/>
                <w:bCs/>
                <w:sz w:val="26"/>
                <w:szCs w:val="26"/>
              </w:rPr>
              <w:t>Ngày ban hành</w:t>
            </w:r>
          </w:p>
        </w:tc>
        <w:tc>
          <w:tcPr>
            <w:tcW w:w="1250" w:type="pct"/>
            <w:vAlign w:val="center"/>
            <w:hideMark/>
          </w:tcPr>
          <w:p w:rsidR="00BF02CE" w:rsidRPr="00BF02CE" w:rsidRDefault="00BF02CE" w:rsidP="00BF02CE">
            <w:pPr>
              <w:jc w:val="both"/>
              <w:rPr>
                <w:b/>
                <w:bCs/>
                <w:sz w:val="26"/>
                <w:szCs w:val="26"/>
              </w:rPr>
            </w:pPr>
            <w:r w:rsidRPr="00BF02CE">
              <w:rPr>
                <w:b/>
                <w:bCs/>
                <w:sz w:val="26"/>
                <w:szCs w:val="26"/>
              </w:rPr>
              <w:t>Cơ quan ban hành</w:t>
            </w:r>
          </w:p>
        </w:tc>
      </w:tr>
      <w:tr w:rsidR="00BF02CE" w:rsidRPr="00BF02CE" w:rsidTr="00BF02CE">
        <w:trPr>
          <w:tblCellSpacing w:w="15" w:type="dxa"/>
        </w:trPr>
        <w:tc>
          <w:tcPr>
            <w:tcW w:w="0" w:type="auto"/>
            <w:vAlign w:val="center"/>
            <w:hideMark/>
          </w:tcPr>
          <w:p w:rsidR="00BF02CE" w:rsidRPr="00BF02CE" w:rsidRDefault="00BF02CE" w:rsidP="00BF02CE">
            <w:pPr>
              <w:jc w:val="both"/>
              <w:rPr>
                <w:sz w:val="26"/>
                <w:szCs w:val="26"/>
              </w:rPr>
            </w:pPr>
            <w:r w:rsidRPr="00BF02CE">
              <w:rPr>
                <w:sz w:val="26"/>
                <w:szCs w:val="26"/>
              </w:rPr>
              <w:t>23/2015/NĐ-CP</w:t>
            </w:r>
          </w:p>
        </w:tc>
        <w:tc>
          <w:tcPr>
            <w:tcW w:w="0" w:type="auto"/>
            <w:vAlign w:val="center"/>
            <w:hideMark/>
          </w:tcPr>
          <w:p w:rsidR="00BF02CE" w:rsidRPr="00BF02CE" w:rsidRDefault="00BF02CE" w:rsidP="00BF02CE">
            <w:pPr>
              <w:jc w:val="both"/>
              <w:rPr>
                <w:sz w:val="26"/>
                <w:szCs w:val="26"/>
              </w:rPr>
            </w:pPr>
            <w:r w:rsidRPr="00BF02CE">
              <w:rPr>
                <w:sz w:val="26"/>
                <w:szCs w:val="26"/>
              </w:rPr>
              <w:t>Nghị định 23/2015/NĐ-CP</w:t>
            </w:r>
          </w:p>
        </w:tc>
        <w:tc>
          <w:tcPr>
            <w:tcW w:w="0" w:type="auto"/>
            <w:vAlign w:val="center"/>
            <w:hideMark/>
          </w:tcPr>
          <w:p w:rsidR="00BF02CE" w:rsidRPr="00BF02CE" w:rsidRDefault="00BF02CE" w:rsidP="00BF02CE">
            <w:pPr>
              <w:jc w:val="both"/>
              <w:rPr>
                <w:sz w:val="26"/>
                <w:szCs w:val="26"/>
              </w:rPr>
            </w:pPr>
            <w:r w:rsidRPr="00BF02CE">
              <w:rPr>
                <w:sz w:val="26"/>
                <w:szCs w:val="26"/>
              </w:rPr>
              <w:t>16-02-2015</w:t>
            </w:r>
          </w:p>
        </w:tc>
        <w:tc>
          <w:tcPr>
            <w:tcW w:w="0" w:type="auto"/>
            <w:vAlign w:val="center"/>
            <w:hideMark/>
          </w:tcPr>
          <w:p w:rsidR="00BF02CE" w:rsidRPr="00BF02CE" w:rsidRDefault="00BF02CE" w:rsidP="00BF02CE">
            <w:pPr>
              <w:jc w:val="both"/>
              <w:rPr>
                <w:sz w:val="26"/>
                <w:szCs w:val="26"/>
              </w:rPr>
            </w:pPr>
            <w:r w:rsidRPr="00BF02CE">
              <w:rPr>
                <w:sz w:val="26"/>
                <w:szCs w:val="26"/>
              </w:rPr>
              <w:t>Chính phủ</w:t>
            </w:r>
          </w:p>
        </w:tc>
      </w:tr>
    </w:tbl>
    <w:p w:rsidR="00BF02CE" w:rsidRPr="00BF02CE" w:rsidRDefault="00BF02CE" w:rsidP="00BF02CE">
      <w:pPr>
        <w:jc w:val="both"/>
        <w:rPr>
          <w:sz w:val="26"/>
          <w:szCs w:val="26"/>
        </w:rPr>
      </w:pPr>
      <w:r w:rsidRPr="00BF02CE">
        <w:rPr>
          <w:sz w:val="26"/>
          <w:szCs w:val="26"/>
        </w:rPr>
        <w:t xml:space="preserve">Yêu cầu, điều kiện thực hiện: </w:t>
      </w:r>
    </w:p>
    <w:p w:rsidR="00BF02CE" w:rsidRPr="00BF02CE" w:rsidRDefault="00BF02CE" w:rsidP="00BF02CE">
      <w:pPr>
        <w:jc w:val="both"/>
        <w:rPr>
          <w:sz w:val="26"/>
          <w:szCs w:val="26"/>
        </w:rPr>
      </w:pPr>
      <w:r w:rsidRPr="00BF02CE">
        <w:rPr>
          <w:sz w:val="26"/>
          <w:szCs w:val="26"/>
        </w:rPr>
        <w:t>Không có thông tin</w:t>
      </w:r>
    </w:p>
    <w:p w:rsidR="00186692" w:rsidRPr="00BF02CE" w:rsidRDefault="00186692" w:rsidP="00BF02CE">
      <w:pPr>
        <w:jc w:val="both"/>
        <w:rPr>
          <w:sz w:val="26"/>
          <w:szCs w:val="26"/>
        </w:rPr>
      </w:pPr>
    </w:p>
    <w:sectPr w:rsidR="00186692" w:rsidRPr="00BF02CE"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CE"/>
    <w:rsid w:val="00186692"/>
    <w:rsid w:val="00BF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0578">
      <w:bodyDiv w:val="1"/>
      <w:marLeft w:val="0"/>
      <w:marRight w:val="0"/>
      <w:marTop w:val="0"/>
      <w:marBottom w:val="0"/>
      <w:divBdr>
        <w:top w:val="none" w:sz="0" w:space="0" w:color="auto"/>
        <w:left w:val="none" w:sz="0" w:space="0" w:color="auto"/>
        <w:bottom w:val="none" w:sz="0" w:space="0" w:color="auto"/>
        <w:right w:val="none" w:sz="0" w:space="0" w:color="auto"/>
      </w:divBdr>
      <w:divsChild>
        <w:div w:id="1845439087">
          <w:marLeft w:val="0"/>
          <w:marRight w:val="0"/>
          <w:marTop w:val="0"/>
          <w:marBottom w:val="0"/>
          <w:divBdr>
            <w:top w:val="none" w:sz="0" w:space="0" w:color="auto"/>
            <w:left w:val="none" w:sz="0" w:space="0" w:color="auto"/>
            <w:bottom w:val="none" w:sz="0" w:space="0" w:color="auto"/>
            <w:right w:val="none" w:sz="0" w:space="0" w:color="auto"/>
          </w:divBdr>
          <w:divsChild>
            <w:div w:id="308484494">
              <w:marLeft w:val="0"/>
              <w:marRight w:val="0"/>
              <w:marTop w:val="0"/>
              <w:marBottom w:val="0"/>
              <w:divBdr>
                <w:top w:val="none" w:sz="0" w:space="0" w:color="auto"/>
                <w:left w:val="none" w:sz="0" w:space="0" w:color="auto"/>
                <w:bottom w:val="none" w:sz="0" w:space="0" w:color="auto"/>
                <w:right w:val="none" w:sz="0" w:space="0" w:color="auto"/>
              </w:divBdr>
            </w:div>
            <w:div w:id="1935741085">
              <w:marLeft w:val="0"/>
              <w:marRight w:val="0"/>
              <w:marTop w:val="0"/>
              <w:marBottom w:val="0"/>
              <w:divBdr>
                <w:top w:val="none" w:sz="0" w:space="0" w:color="auto"/>
                <w:left w:val="none" w:sz="0" w:space="0" w:color="auto"/>
                <w:bottom w:val="none" w:sz="0" w:space="0" w:color="auto"/>
                <w:right w:val="none" w:sz="0" w:space="0" w:color="auto"/>
              </w:divBdr>
            </w:div>
          </w:divsChild>
        </w:div>
        <w:div w:id="1567715938">
          <w:marLeft w:val="0"/>
          <w:marRight w:val="0"/>
          <w:marTop w:val="0"/>
          <w:marBottom w:val="0"/>
          <w:divBdr>
            <w:top w:val="none" w:sz="0" w:space="0" w:color="auto"/>
            <w:left w:val="none" w:sz="0" w:space="0" w:color="auto"/>
            <w:bottom w:val="none" w:sz="0" w:space="0" w:color="auto"/>
            <w:right w:val="none" w:sz="0" w:space="0" w:color="auto"/>
          </w:divBdr>
          <w:divsChild>
            <w:div w:id="61566971">
              <w:marLeft w:val="0"/>
              <w:marRight w:val="0"/>
              <w:marTop w:val="0"/>
              <w:marBottom w:val="0"/>
              <w:divBdr>
                <w:top w:val="none" w:sz="0" w:space="0" w:color="auto"/>
                <w:left w:val="none" w:sz="0" w:space="0" w:color="auto"/>
                <w:bottom w:val="none" w:sz="0" w:space="0" w:color="auto"/>
                <w:right w:val="none" w:sz="0" w:space="0" w:color="auto"/>
              </w:divBdr>
            </w:div>
            <w:div w:id="447774491">
              <w:marLeft w:val="0"/>
              <w:marRight w:val="0"/>
              <w:marTop w:val="0"/>
              <w:marBottom w:val="0"/>
              <w:divBdr>
                <w:top w:val="none" w:sz="0" w:space="0" w:color="auto"/>
                <w:left w:val="none" w:sz="0" w:space="0" w:color="auto"/>
                <w:bottom w:val="none" w:sz="0" w:space="0" w:color="auto"/>
                <w:right w:val="none" w:sz="0" w:space="0" w:color="auto"/>
              </w:divBdr>
            </w:div>
          </w:divsChild>
        </w:div>
        <w:div w:id="1653290424">
          <w:marLeft w:val="0"/>
          <w:marRight w:val="0"/>
          <w:marTop w:val="0"/>
          <w:marBottom w:val="0"/>
          <w:divBdr>
            <w:top w:val="none" w:sz="0" w:space="0" w:color="auto"/>
            <w:left w:val="none" w:sz="0" w:space="0" w:color="auto"/>
            <w:bottom w:val="none" w:sz="0" w:space="0" w:color="auto"/>
            <w:right w:val="none" w:sz="0" w:space="0" w:color="auto"/>
          </w:divBdr>
          <w:divsChild>
            <w:div w:id="1311902158">
              <w:marLeft w:val="0"/>
              <w:marRight w:val="0"/>
              <w:marTop w:val="0"/>
              <w:marBottom w:val="0"/>
              <w:divBdr>
                <w:top w:val="none" w:sz="0" w:space="0" w:color="auto"/>
                <w:left w:val="none" w:sz="0" w:space="0" w:color="auto"/>
                <w:bottom w:val="none" w:sz="0" w:space="0" w:color="auto"/>
                <w:right w:val="none" w:sz="0" w:space="0" w:color="auto"/>
              </w:divBdr>
            </w:div>
            <w:div w:id="899824883">
              <w:marLeft w:val="0"/>
              <w:marRight w:val="0"/>
              <w:marTop w:val="0"/>
              <w:marBottom w:val="0"/>
              <w:divBdr>
                <w:top w:val="none" w:sz="0" w:space="0" w:color="auto"/>
                <w:left w:val="none" w:sz="0" w:space="0" w:color="auto"/>
                <w:bottom w:val="none" w:sz="0" w:space="0" w:color="auto"/>
                <w:right w:val="none" w:sz="0" w:space="0" w:color="auto"/>
              </w:divBdr>
            </w:div>
          </w:divsChild>
        </w:div>
        <w:div w:id="278993862">
          <w:marLeft w:val="0"/>
          <w:marRight w:val="0"/>
          <w:marTop w:val="0"/>
          <w:marBottom w:val="0"/>
          <w:divBdr>
            <w:top w:val="none" w:sz="0" w:space="0" w:color="auto"/>
            <w:left w:val="none" w:sz="0" w:space="0" w:color="auto"/>
            <w:bottom w:val="none" w:sz="0" w:space="0" w:color="auto"/>
            <w:right w:val="none" w:sz="0" w:space="0" w:color="auto"/>
          </w:divBdr>
          <w:divsChild>
            <w:div w:id="1885672379">
              <w:marLeft w:val="0"/>
              <w:marRight w:val="0"/>
              <w:marTop w:val="0"/>
              <w:marBottom w:val="0"/>
              <w:divBdr>
                <w:top w:val="none" w:sz="0" w:space="0" w:color="auto"/>
                <w:left w:val="none" w:sz="0" w:space="0" w:color="auto"/>
                <w:bottom w:val="none" w:sz="0" w:space="0" w:color="auto"/>
                <w:right w:val="none" w:sz="0" w:space="0" w:color="auto"/>
              </w:divBdr>
            </w:div>
            <w:div w:id="2118286956">
              <w:marLeft w:val="0"/>
              <w:marRight w:val="0"/>
              <w:marTop w:val="0"/>
              <w:marBottom w:val="0"/>
              <w:divBdr>
                <w:top w:val="none" w:sz="0" w:space="0" w:color="auto"/>
                <w:left w:val="none" w:sz="0" w:space="0" w:color="auto"/>
                <w:bottom w:val="none" w:sz="0" w:space="0" w:color="auto"/>
                <w:right w:val="none" w:sz="0" w:space="0" w:color="auto"/>
              </w:divBdr>
            </w:div>
          </w:divsChild>
        </w:div>
        <w:div w:id="1764839063">
          <w:marLeft w:val="0"/>
          <w:marRight w:val="0"/>
          <w:marTop w:val="0"/>
          <w:marBottom w:val="0"/>
          <w:divBdr>
            <w:top w:val="none" w:sz="0" w:space="0" w:color="auto"/>
            <w:left w:val="none" w:sz="0" w:space="0" w:color="auto"/>
            <w:bottom w:val="none" w:sz="0" w:space="0" w:color="auto"/>
            <w:right w:val="none" w:sz="0" w:space="0" w:color="auto"/>
          </w:divBdr>
          <w:divsChild>
            <w:div w:id="365644220">
              <w:marLeft w:val="0"/>
              <w:marRight w:val="0"/>
              <w:marTop w:val="0"/>
              <w:marBottom w:val="0"/>
              <w:divBdr>
                <w:top w:val="none" w:sz="0" w:space="0" w:color="auto"/>
                <w:left w:val="none" w:sz="0" w:space="0" w:color="auto"/>
                <w:bottom w:val="none" w:sz="0" w:space="0" w:color="auto"/>
                <w:right w:val="none" w:sz="0" w:space="0" w:color="auto"/>
              </w:divBdr>
            </w:div>
            <w:div w:id="372271771">
              <w:marLeft w:val="0"/>
              <w:marRight w:val="0"/>
              <w:marTop w:val="0"/>
              <w:marBottom w:val="0"/>
              <w:divBdr>
                <w:top w:val="none" w:sz="0" w:space="0" w:color="auto"/>
                <w:left w:val="none" w:sz="0" w:space="0" w:color="auto"/>
                <w:bottom w:val="none" w:sz="0" w:space="0" w:color="auto"/>
                <w:right w:val="none" w:sz="0" w:space="0" w:color="auto"/>
              </w:divBdr>
              <w:divsChild>
                <w:div w:id="13186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7386">
          <w:marLeft w:val="0"/>
          <w:marRight w:val="0"/>
          <w:marTop w:val="0"/>
          <w:marBottom w:val="0"/>
          <w:divBdr>
            <w:top w:val="none" w:sz="0" w:space="0" w:color="auto"/>
            <w:left w:val="none" w:sz="0" w:space="0" w:color="auto"/>
            <w:bottom w:val="none" w:sz="0" w:space="0" w:color="auto"/>
            <w:right w:val="none" w:sz="0" w:space="0" w:color="auto"/>
          </w:divBdr>
          <w:divsChild>
            <w:div w:id="529807100">
              <w:marLeft w:val="0"/>
              <w:marRight w:val="0"/>
              <w:marTop w:val="0"/>
              <w:marBottom w:val="0"/>
              <w:divBdr>
                <w:top w:val="none" w:sz="0" w:space="0" w:color="auto"/>
                <w:left w:val="none" w:sz="0" w:space="0" w:color="auto"/>
                <w:bottom w:val="none" w:sz="0" w:space="0" w:color="auto"/>
                <w:right w:val="none" w:sz="0" w:space="0" w:color="auto"/>
              </w:divBdr>
            </w:div>
            <w:div w:id="36510947">
              <w:marLeft w:val="0"/>
              <w:marRight w:val="0"/>
              <w:marTop w:val="0"/>
              <w:marBottom w:val="0"/>
              <w:divBdr>
                <w:top w:val="none" w:sz="0" w:space="0" w:color="auto"/>
                <w:left w:val="none" w:sz="0" w:space="0" w:color="auto"/>
                <w:bottom w:val="none" w:sz="0" w:space="0" w:color="auto"/>
                <w:right w:val="none" w:sz="0" w:space="0" w:color="auto"/>
              </w:divBdr>
              <w:divsChild>
                <w:div w:id="15332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2219">
          <w:marLeft w:val="0"/>
          <w:marRight w:val="0"/>
          <w:marTop w:val="0"/>
          <w:marBottom w:val="0"/>
          <w:divBdr>
            <w:top w:val="none" w:sz="0" w:space="0" w:color="auto"/>
            <w:left w:val="none" w:sz="0" w:space="0" w:color="auto"/>
            <w:bottom w:val="none" w:sz="0" w:space="0" w:color="auto"/>
            <w:right w:val="none" w:sz="0" w:space="0" w:color="auto"/>
          </w:divBdr>
          <w:divsChild>
            <w:div w:id="1372068524">
              <w:marLeft w:val="0"/>
              <w:marRight w:val="0"/>
              <w:marTop w:val="0"/>
              <w:marBottom w:val="0"/>
              <w:divBdr>
                <w:top w:val="none" w:sz="0" w:space="0" w:color="auto"/>
                <w:left w:val="none" w:sz="0" w:space="0" w:color="auto"/>
                <w:bottom w:val="none" w:sz="0" w:space="0" w:color="auto"/>
                <w:right w:val="none" w:sz="0" w:space="0" w:color="auto"/>
              </w:divBdr>
            </w:div>
            <w:div w:id="488903773">
              <w:marLeft w:val="0"/>
              <w:marRight w:val="0"/>
              <w:marTop w:val="0"/>
              <w:marBottom w:val="0"/>
              <w:divBdr>
                <w:top w:val="none" w:sz="0" w:space="0" w:color="auto"/>
                <w:left w:val="none" w:sz="0" w:space="0" w:color="auto"/>
                <w:bottom w:val="none" w:sz="0" w:space="0" w:color="auto"/>
                <w:right w:val="none" w:sz="0" w:space="0" w:color="auto"/>
              </w:divBdr>
              <w:divsChild>
                <w:div w:id="1263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3011">
          <w:marLeft w:val="0"/>
          <w:marRight w:val="0"/>
          <w:marTop w:val="0"/>
          <w:marBottom w:val="0"/>
          <w:divBdr>
            <w:top w:val="none" w:sz="0" w:space="0" w:color="auto"/>
            <w:left w:val="none" w:sz="0" w:space="0" w:color="auto"/>
            <w:bottom w:val="none" w:sz="0" w:space="0" w:color="auto"/>
            <w:right w:val="none" w:sz="0" w:space="0" w:color="auto"/>
          </w:divBdr>
          <w:divsChild>
            <w:div w:id="1763523972">
              <w:marLeft w:val="0"/>
              <w:marRight w:val="0"/>
              <w:marTop w:val="0"/>
              <w:marBottom w:val="0"/>
              <w:divBdr>
                <w:top w:val="none" w:sz="0" w:space="0" w:color="auto"/>
                <w:left w:val="none" w:sz="0" w:space="0" w:color="auto"/>
                <w:bottom w:val="none" w:sz="0" w:space="0" w:color="auto"/>
                <w:right w:val="none" w:sz="0" w:space="0" w:color="auto"/>
              </w:divBdr>
            </w:div>
            <w:div w:id="382631746">
              <w:marLeft w:val="0"/>
              <w:marRight w:val="0"/>
              <w:marTop w:val="0"/>
              <w:marBottom w:val="0"/>
              <w:divBdr>
                <w:top w:val="none" w:sz="0" w:space="0" w:color="auto"/>
                <w:left w:val="none" w:sz="0" w:space="0" w:color="auto"/>
                <w:bottom w:val="none" w:sz="0" w:space="0" w:color="auto"/>
                <w:right w:val="none" w:sz="0" w:space="0" w:color="auto"/>
              </w:divBdr>
            </w:div>
          </w:divsChild>
        </w:div>
        <w:div w:id="227569757">
          <w:marLeft w:val="0"/>
          <w:marRight w:val="0"/>
          <w:marTop w:val="0"/>
          <w:marBottom w:val="0"/>
          <w:divBdr>
            <w:top w:val="none" w:sz="0" w:space="0" w:color="auto"/>
            <w:left w:val="none" w:sz="0" w:space="0" w:color="auto"/>
            <w:bottom w:val="none" w:sz="0" w:space="0" w:color="auto"/>
            <w:right w:val="none" w:sz="0" w:space="0" w:color="auto"/>
          </w:divBdr>
          <w:divsChild>
            <w:div w:id="2033409271">
              <w:marLeft w:val="0"/>
              <w:marRight w:val="0"/>
              <w:marTop w:val="0"/>
              <w:marBottom w:val="0"/>
              <w:divBdr>
                <w:top w:val="none" w:sz="0" w:space="0" w:color="auto"/>
                <w:left w:val="none" w:sz="0" w:space="0" w:color="auto"/>
                <w:bottom w:val="none" w:sz="0" w:space="0" w:color="auto"/>
                <w:right w:val="none" w:sz="0" w:space="0" w:color="auto"/>
              </w:divBdr>
            </w:div>
            <w:div w:id="187985825">
              <w:marLeft w:val="0"/>
              <w:marRight w:val="0"/>
              <w:marTop w:val="0"/>
              <w:marBottom w:val="0"/>
              <w:divBdr>
                <w:top w:val="none" w:sz="0" w:space="0" w:color="auto"/>
                <w:left w:val="none" w:sz="0" w:space="0" w:color="auto"/>
                <w:bottom w:val="none" w:sz="0" w:space="0" w:color="auto"/>
                <w:right w:val="none" w:sz="0" w:space="0" w:color="auto"/>
              </w:divBdr>
            </w:div>
          </w:divsChild>
        </w:div>
        <w:div w:id="405541398">
          <w:marLeft w:val="0"/>
          <w:marRight w:val="0"/>
          <w:marTop w:val="0"/>
          <w:marBottom w:val="0"/>
          <w:divBdr>
            <w:top w:val="none" w:sz="0" w:space="0" w:color="auto"/>
            <w:left w:val="none" w:sz="0" w:space="0" w:color="auto"/>
            <w:bottom w:val="none" w:sz="0" w:space="0" w:color="auto"/>
            <w:right w:val="none" w:sz="0" w:space="0" w:color="auto"/>
          </w:divBdr>
          <w:divsChild>
            <w:div w:id="1471049402">
              <w:marLeft w:val="0"/>
              <w:marRight w:val="0"/>
              <w:marTop w:val="0"/>
              <w:marBottom w:val="0"/>
              <w:divBdr>
                <w:top w:val="none" w:sz="0" w:space="0" w:color="auto"/>
                <w:left w:val="none" w:sz="0" w:space="0" w:color="auto"/>
                <w:bottom w:val="none" w:sz="0" w:space="0" w:color="auto"/>
                <w:right w:val="none" w:sz="0" w:space="0" w:color="auto"/>
              </w:divBdr>
            </w:div>
            <w:div w:id="2084713473">
              <w:marLeft w:val="0"/>
              <w:marRight w:val="0"/>
              <w:marTop w:val="0"/>
              <w:marBottom w:val="0"/>
              <w:divBdr>
                <w:top w:val="none" w:sz="0" w:space="0" w:color="auto"/>
                <w:left w:val="none" w:sz="0" w:space="0" w:color="auto"/>
                <w:bottom w:val="none" w:sz="0" w:space="0" w:color="auto"/>
                <w:right w:val="none" w:sz="0" w:space="0" w:color="auto"/>
              </w:divBdr>
            </w:div>
          </w:divsChild>
        </w:div>
        <w:div w:id="1057783306">
          <w:marLeft w:val="0"/>
          <w:marRight w:val="0"/>
          <w:marTop w:val="0"/>
          <w:marBottom w:val="0"/>
          <w:divBdr>
            <w:top w:val="none" w:sz="0" w:space="0" w:color="auto"/>
            <w:left w:val="none" w:sz="0" w:space="0" w:color="auto"/>
            <w:bottom w:val="none" w:sz="0" w:space="0" w:color="auto"/>
            <w:right w:val="none" w:sz="0" w:space="0" w:color="auto"/>
          </w:divBdr>
          <w:divsChild>
            <w:div w:id="1883636202">
              <w:marLeft w:val="0"/>
              <w:marRight w:val="0"/>
              <w:marTop w:val="0"/>
              <w:marBottom w:val="0"/>
              <w:divBdr>
                <w:top w:val="none" w:sz="0" w:space="0" w:color="auto"/>
                <w:left w:val="none" w:sz="0" w:space="0" w:color="auto"/>
                <w:bottom w:val="none" w:sz="0" w:space="0" w:color="auto"/>
                <w:right w:val="none" w:sz="0" w:space="0" w:color="auto"/>
              </w:divBdr>
            </w:div>
            <w:div w:id="23285487">
              <w:marLeft w:val="0"/>
              <w:marRight w:val="0"/>
              <w:marTop w:val="0"/>
              <w:marBottom w:val="0"/>
              <w:divBdr>
                <w:top w:val="none" w:sz="0" w:space="0" w:color="auto"/>
                <w:left w:val="none" w:sz="0" w:space="0" w:color="auto"/>
                <w:bottom w:val="none" w:sz="0" w:space="0" w:color="auto"/>
                <w:right w:val="none" w:sz="0" w:space="0" w:color="auto"/>
              </w:divBdr>
            </w:div>
          </w:divsChild>
        </w:div>
        <w:div w:id="73359189">
          <w:marLeft w:val="0"/>
          <w:marRight w:val="0"/>
          <w:marTop w:val="0"/>
          <w:marBottom w:val="0"/>
          <w:divBdr>
            <w:top w:val="none" w:sz="0" w:space="0" w:color="auto"/>
            <w:left w:val="none" w:sz="0" w:space="0" w:color="auto"/>
            <w:bottom w:val="none" w:sz="0" w:space="0" w:color="auto"/>
            <w:right w:val="none" w:sz="0" w:space="0" w:color="auto"/>
          </w:divBdr>
          <w:divsChild>
            <w:div w:id="1983146961">
              <w:marLeft w:val="0"/>
              <w:marRight w:val="0"/>
              <w:marTop w:val="0"/>
              <w:marBottom w:val="0"/>
              <w:divBdr>
                <w:top w:val="none" w:sz="0" w:space="0" w:color="auto"/>
                <w:left w:val="none" w:sz="0" w:space="0" w:color="auto"/>
                <w:bottom w:val="none" w:sz="0" w:space="0" w:color="auto"/>
                <w:right w:val="none" w:sz="0" w:space="0" w:color="auto"/>
              </w:divBdr>
            </w:div>
            <w:div w:id="1474718621">
              <w:marLeft w:val="0"/>
              <w:marRight w:val="0"/>
              <w:marTop w:val="0"/>
              <w:marBottom w:val="0"/>
              <w:divBdr>
                <w:top w:val="none" w:sz="0" w:space="0" w:color="auto"/>
                <w:left w:val="none" w:sz="0" w:space="0" w:color="auto"/>
                <w:bottom w:val="none" w:sz="0" w:space="0" w:color="auto"/>
                <w:right w:val="none" w:sz="0" w:space="0" w:color="auto"/>
              </w:divBdr>
            </w:div>
          </w:divsChild>
        </w:div>
        <w:div w:id="1889031744">
          <w:marLeft w:val="0"/>
          <w:marRight w:val="0"/>
          <w:marTop w:val="0"/>
          <w:marBottom w:val="0"/>
          <w:divBdr>
            <w:top w:val="none" w:sz="0" w:space="0" w:color="auto"/>
            <w:left w:val="none" w:sz="0" w:space="0" w:color="auto"/>
            <w:bottom w:val="none" w:sz="0" w:space="0" w:color="auto"/>
            <w:right w:val="none" w:sz="0" w:space="0" w:color="auto"/>
          </w:divBdr>
          <w:divsChild>
            <w:div w:id="1710177713">
              <w:marLeft w:val="0"/>
              <w:marRight w:val="0"/>
              <w:marTop w:val="0"/>
              <w:marBottom w:val="0"/>
              <w:divBdr>
                <w:top w:val="none" w:sz="0" w:space="0" w:color="auto"/>
                <w:left w:val="none" w:sz="0" w:space="0" w:color="auto"/>
                <w:bottom w:val="none" w:sz="0" w:space="0" w:color="auto"/>
                <w:right w:val="none" w:sz="0" w:space="0" w:color="auto"/>
              </w:divBdr>
            </w:div>
            <w:div w:id="1010986481">
              <w:marLeft w:val="0"/>
              <w:marRight w:val="0"/>
              <w:marTop w:val="0"/>
              <w:marBottom w:val="0"/>
              <w:divBdr>
                <w:top w:val="none" w:sz="0" w:space="0" w:color="auto"/>
                <w:left w:val="none" w:sz="0" w:space="0" w:color="auto"/>
                <w:bottom w:val="none" w:sz="0" w:space="0" w:color="auto"/>
                <w:right w:val="none" w:sz="0" w:space="0" w:color="auto"/>
              </w:divBdr>
            </w:div>
          </w:divsChild>
        </w:div>
        <w:div w:id="2084063253">
          <w:marLeft w:val="0"/>
          <w:marRight w:val="0"/>
          <w:marTop w:val="0"/>
          <w:marBottom w:val="0"/>
          <w:divBdr>
            <w:top w:val="none" w:sz="0" w:space="0" w:color="auto"/>
            <w:left w:val="none" w:sz="0" w:space="0" w:color="auto"/>
            <w:bottom w:val="none" w:sz="0" w:space="0" w:color="auto"/>
            <w:right w:val="none" w:sz="0" w:space="0" w:color="auto"/>
          </w:divBdr>
          <w:divsChild>
            <w:div w:id="144014967">
              <w:marLeft w:val="0"/>
              <w:marRight w:val="0"/>
              <w:marTop w:val="0"/>
              <w:marBottom w:val="0"/>
              <w:divBdr>
                <w:top w:val="none" w:sz="0" w:space="0" w:color="auto"/>
                <w:left w:val="none" w:sz="0" w:space="0" w:color="auto"/>
                <w:bottom w:val="none" w:sz="0" w:space="0" w:color="auto"/>
                <w:right w:val="none" w:sz="0" w:space="0" w:color="auto"/>
              </w:divBdr>
            </w:div>
            <w:div w:id="1270047817">
              <w:marLeft w:val="0"/>
              <w:marRight w:val="0"/>
              <w:marTop w:val="0"/>
              <w:marBottom w:val="0"/>
              <w:divBdr>
                <w:top w:val="none" w:sz="0" w:space="0" w:color="auto"/>
                <w:left w:val="none" w:sz="0" w:space="0" w:color="auto"/>
                <w:bottom w:val="none" w:sz="0" w:space="0" w:color="auto"/>
                <w:right w:val="none" w:sz="0" w:space="0" w:color="auto"/>
              </w:divBdr>
            </w:div>
          </w:divsChild>
        </w:div>
        <w:div w:id="1349018888">
          <w:marLeft w:val="0"/>
          <w:marRight w:val="0"/>
          <w:marTop w:val="0"/>
          <w:marBottom w:val="0"/>
          <w:divBdr>
            <w:top w:val="none" w:sz="0" w:space="0" w:color="auto"/>
            <w:left w:val="none" w:sz="0" w:space="0" w:color="auto"/>
            <w:bottom w:val="none" w:sz="0" w:space="0" w:color="auto"/>
            <w:right w:val="none" w:sz="0" w:space="0" w:color="auto"/>
          </w:divBdr>
          <w:divsChild>
            <w:div w:id="1632517475">
              <w:marLeft w:val="0"/>
              <w:marRight w:val="0"/>
              <w:marTop w:val="0"/>
              <w:marBottom w:val="0"/>
              <w:divBdr>
                <w:top w:val="none" w:sz="0" w:space="0" w:color="auto"/>
                <w:left w:val="none" w:sz="0" w:space="0" w:color="auto"/>
                <w:bottom w:val="none" w:sz="0" w:space="0" w:color="auto"/>
                <w:right w:val="none" w:sz="0" w:space="0" w:color="auto"/>
              </w:divBdr>
            </w:div>
            <w:div w:id="1619872605">
              <w:marLeft w:val="0"/>
              <w:marRight w:val="0"/>
              <w:marTop w:val="0"/>
              <w:marBottom w:val="0"/>
              <w:divBdr>
                <w:top w:val="none" w:sz="0" w:space="0" w:color="auto"/>
                <w:left w:val="none" w:sz="0" w:space="0" w:color="auto"/>
                <w:bottom w:val="none" w:sz="0" w:space="0" w:color="auto"/>
                <w:right w:val="none" w:sz="0" w:space="0" w:color="auto"/>
              </w:divBdr>
              <w:divsChild>
                <w:div w:id="20509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2028">
          <w:marLeft w:val="0"/>
          <w:marRight w:val="0"/>
          <w:marTop w:val="0"/>
          <w:marBottom w:val="0"/>
          <w:divBdr>
            <w:top w:val="none" w:sz="0" w:space="0" w:color="auto"/>
            <w:left w:val="none" w:sz="0" w:space="0" w:color="auto"/>
            <w:bottom w:val="none" w:sz="0" w:space="0" w:color="auto"/>
            <w:right w:val="none" w:sz="0" w:space="0" w:color="auto"/>
          </w:divBdr>
          <w:divsChild>
            <w:div w:id="2120366711">
              <w:marLeft w:val="0"/>
              <w:marRight w:val="0"/>
              <w:marTop w:val="0"/>
              <w:marBottom w:val="0"/>
              <w:divBdr>
                <w:top w:val="none" w:sz="0" w:space="0" w:color="auto"/>
                <w:left w:val="none" w:sz="0" w:space="0" w:color="auto"/>
                <w:bottom w:val="none" w:sz="0" w:space="0" w:color="auto"/>
                <w:right w:val="none" w:sz="0" w:space="0" w:color="auto"/>
              </w:divBdr>
            </w:div>
            <w:div w:id="2493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2395</Characters>
  <Application>Microsoft Office Word</Application>
  <DocSecurity>0</DocSecurity>
  <Lines>19</Lines>
  <Paragraphs>5</Paragraphs>
  <ScaleCrop>false</ScaleCrop>
  <Company>Microsoft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2020-12-21T07:38:00Z</dcterms:created>
  <dcterms:modified xsi:type="dcterms:W3CDTF">2020-12-21T07:40:00Z</dcterms:modified>
</cp:coreProperties>
</file>